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E0885B" w14:textId="77777777" w:rsidR="00A12F80" w:rsidRDefault="00C17FF5" w:rsidP="00A12F80">
      <w:pPr>
        <w:widowControl/>
        <w:ind w:firstLineChars="3700" w:firstLine="7770"/>
        <w:rPr>
          <w:rFonts w:ascii="Arial" w:eastAsia="宋体" w:hAnsi="Arial" w:cs="Arial"/>
          <w:b/>
          <w:bCs/>
          <w:color w:val="008080"/>
          <w:kern w:val="0"/>
          <w:sz w:val="22"/>
          <w:lang w:val="en-GB"/>
        </w:rPr>
      </w:pPr>
      <w:bookmarkStart w:id="0" w:name="_GoBack"/>
      <w:bookmarkEnd w:id="0"/>
      <w:r>
        <w:rPr>
          <w:noProof/>
        </w:rPr>
        <w:drawing>
          <wp:inline distT="0" distB="0" distL="0" distR="0" wp14:anchorId="28DC21B1" wp14:editId="25142269">
            <wp:extent cx="1760220" cy="509593"/>
            <wp:effectExtent l="0" t="0" r="0" b="508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2697" cy="513205"/>
                    </a:xfrm>
                    <a:prstGeom prst="rect">
                      <a:avLst/>
                    </a:prstGeom>
                    <a:noFill/>
                  </pic:spPr>
                </pic:pic>
              </a:graphicData>
            </a:graphic>
          </wp:inline>
        </w:drawing>
      </w:r>
    </w:p>
    <w:p w14:paraId="1D285A62" w14:textId="77777777" w:rsidR="00A12F80" w:rsidRDefault="00A12F80" w:rsidP="00C17FF5">
      <w:pPr>
        <w:widowControl/>
        <w:ind w:firstLineChars="3800" w:firstLine="8393"/>
        <w:rPr>
          <w:rFonts w:ascii="Arial" w:eastAsia="宋体" w:hAnsi="Arial" w:cs="Arial"/>
          <w:b/>
          <w:bCs/>
          <w:color w:val="008080"/>
          <w:kern w:val="0"/>
          <w:sz w:val="22"/>
          <w:lang w:val="en-GB"/>
        </w:rPr>
      </w:pPr>
    </w:p>
    <w:p w14:paraId="38E5E6E4" w14:textId="30202D0E" w:rsidR="0026465F" w:rsidRDefault="00A12F80" w:rsidP="00A12F80">
      <w:pPr>
        <w:widowControl/>
        <w:ind w:leftChars="100" w:left="210" w:firstLineChars="4600" w:firstLine="10160"/>
        <w:rPr>
          <w:rFonts w:ascii="Arial" w:eastAsia="宋体" w:hAnsi="Arial" w:cs="Arial"/>
          <w:b/>
          <w:bCs/>
          <w:color w:val="008080"/>
          <w:kern w:val="0"/>
          <w:sz w:val="22"/>
          <w:lang w:val="en-GB"/>
        </w:rPr>
      </w:pPr>
      <w:r>
        <w:rPr>
          <w:rFonts w:ascii="Arial" w:eastAsia="宋体" w:hAnsi="Arial" w:cs="Arial"/>
          <w:b/>
          <w:bCs/>
          <w:color w:val="008080"/>
          <w:kern w:val="0"/>
          <w:sz w:val="22"/>
          <w:lang w:val="en-GB"/>
        </w:rPr>
        <w:t xml:space="preserve"> </w:t>
      </w:r>
      <w:r w:rsidR="00C17FF5" w:rsidRPr="00C17FF5">
        <w:rPr>
          <w:rFonts w:ascii="Arial" w:eastAsia="宋体" w:hAnsi="Arial" w:cs="Arial"/>
          <w:b/>
          <w:bCs/>
          <w:color w:val="008080"/>
          <w:kern w:val="0"/>
          <w:sz w:val="22"/>
          <w:lang w:val="en-GB"/>
        </w:rPr>
        <w:t xml:space="preserve">we make </w:t>
      </w:r>
      <w:r w:rsidR="00C17FF5" w:rsidRPr="00C17FF5">
        <w:rPr>
          <w:rFonts w:ascii="Arial" w:eastAsia="宋体" w:hAnsi="Arial" w:cs="Arial"/>
          <w:color w:val="008080"/>
          <w:kern w:val="0"/>
          <w:sz w:val="22"/>
          <w:lang w:val="en-GB"/>
        </w:rPr>
        <w:t>processes</w:t>
      </w:r>
      <w:r w:rsidR="00C17FF5" w:rsidRPr="00C17FF5">
        <w:rPr>
          <w:rFonts w:ascii="Arial" w:eastAsia="宋体" w:hAnsi="Arial" w:cs="Arial"/>
          <w:b/>
          <w:bCs/>
          <w:color w:val="008080"/>
          <w:kern w:val="0"/>
          <w:sz w:val="22"/>
          <w:lang w:val="en-GB"/>
        </w:rPr>
        <w:t xml:space="preserve"> work</w:t>
      </w:r>
    </w:p>
    <w:p w14:paraId="11355576" w14:textId="461C515B" w:rsidR="00C17FF5" w:rsidRDefault="00C17FF5" w:rsidP="00C17FF5">
      <w:pPr>
        <w:widowControl/>
        <w:rPr>
          <w:rFonts w:ascii="Arial" w:eastAsia="宋体" w:hAnsi="Arial" w:cs="Arial"/>
          <w:b/>
          <w:bCs/>
          <w:color w:val="008080"/>
          <w:kern w:val="0"/>
          <w:sz w:val="22"/>
          <w:lang w:val="en-GB"/>
        </w:rPr>
      </w:pPr>
    </w:p>
    <w:p w14:paraId="4A355B71" w14:textId="77777777" w:rsidR="00A12F80" w:rsidRDefault="00C17FF5" w:rsidP="00C17FF5">
      <w:pPr>
        <w:widowControl/>
        <w:rPr>
          <w:rFonts w:ascii="Arial" w:eastAsia="宋体" w:hAnsi="Arial" w:cs="Arial"/>
          <w:b/>
          <w:bCs/>
          <w:color w:val="008080"/>
          <w:kern w:val="0"/>
          <w:sz w:val="22"/>
          <w:lang w:val="en-GB"/>
        </w:rPr>
      </w:pPr>
      <w:r>
        <w:rPr>
          <w:rFonts w:ascii="Arial" w:eastAsia="宋体" w:hAnsi="Arial" w:cs="Arial" w:hint="eastAsia"/>
          <w:b/>
          <w:bCs/>
          <w:color w:val="008080"/>
          <w:kern w:val="0"/>
          <w:sz w:val="22"/>
          <w:lang w:val="en-GB"/>
        </w:rPr>
        <w:t xml:space="preserve"> </w:t>
      </w:r>
      <w:r>
        <w:rPr>
          <w:rFonts w:ascii="Arial" w:eastAsia="宋体" w:hAnsi="Arial" w:cs="Arial"/>
          <w:b/>
          <w:bCs/>
          <w:color w:val="008080"/>
          <w:kern w:val="0"/>
          <w:sz w:val="22"/>
          <w:lang w:val="en-GB"/>
        </w:rPr>
        <w:t xml:space="preserve">                              </w:t>
      </w:r>
    </w:p>
    <w:p w14:paraId="4769E075" w14:textId="49F15421" w:rsidR="00C17FF5" w:rsidRDefault="00C17FF5" w:rsidP="00A12F80">
      <w:pPr>
        <w:widowControl/>
        <w:ind w:firstLineChars="1700" w:firstLine="3755"/>
        <w:rPr>
          <w:rFonts w:ascii="Arial" w:eastAsia="宋体" w:hAnsi="Arial" w:cs="Arial"/>
          <w:b/>
          <w:bCs/>
          <w:color w:val="008080"/>
          <w:kern w:val="0"/>
          <w:sz w:val="22"/>
          <w:lang w:val="en-GB"/>
        </w:rPr>
      </w:pPr>
      <w:r>
        <w:rPr>
          <w:rFonts w:ascii="Arial" w:eastAsia="宋体" w:hAnsi="Arial" w:cs="Arial" w:hint="eastAsia"/>
          <w:b/>
          <w:bCs/>
          <w:color w:val="008080"/>
          <w:kern w:val="0"/>
          <w:sz w:val="22"/>
          <w:lang w:val="en-GB"/>
        </w:rPr>
        <w:t>百年申克，诚邀您的加入</w:t>
      </w:r>
    </w:p>
    <w:p w14:paraId="7B65C3DD" w14:textId="77777777" w:rsidR="00C17FF5" w:rsidRDefault="00C17FF5" w:rsidP="00C17FF5">
      <w:pPr>
        <w:widowControl/>
        <w:rPr>
          <w:rFonts w:ascii="Arial" w:eastAsia="宋体" w:hAnsi="Arial" w:cs="Arial"/>
          <w:b/>
          <w:bCs/>
          <w:color w:val="008080"/>
          <w:kern w:val="0"/>
          <w:sz w:val="22"/>
          <w:lang w:val="en-GB"/>
        </w:rPr>
      </w:pPr>
    </w:p>
    <w:p w14:paraId="34C2B9D3" w14:textId="08A6B8FD" w:rsidR="00C17FF5" w:rsidRDefault="00C17FF5" w:rsidP="00C17FF5">
      <w:pPr>
        <w:widowControl/>
        <w:rPr>
          <w:rFonts w:ascii="Arial" w:eastAsia="宋体" w:hAnsi="Arial" w:cs="Arial"/>
          <w:b/>
          <w:bCs/>
          <w:color w:val="008080"/>
          <w:kern w:val="0"/>
          <w:sz w:val="22"/>
          <w:lang w:val="en-GB"/>
        </w:rPr>
      </w:pPr>
      <w:r>
        <w:rPr>
          <w:rFonts w:ascii="Arial" w:eastAsia="宋体" w:hAnsi="Arial" w:cs="Arial" w:hint="eastAsia"/>
          <w:b/>
          <w:bCs/>
          <w:color w:val="008080"/>
          <w:kern w:val="0"/>
          <w:sz w:val="22"/>
          <w:lang w:val="en-GB"/>
        </w:rPr>
        <w:t xml:space="preserve"> </w:t>
      </w:r>
      <w:r>
        <w:rPr>
          <w:rFonts w:ascii="Arial" w:eastAsia="宋体" w:hAnsi="Arial" w:cs="Arial"/>
          <w:b/>
          <w:bCs/>
          <w:color w:val="008080"/>
          <w:kern w:val="0"/>
          <w:sz w:val="22"/>
          <w:lang w:val="en-GB"/>
        </w:rPr>
        <w:t xml:space="preserve">                    </w:t>
      </w:r>
      <w:r>
        <w:rPr>
          <w:rFonts w:ascii="Arial" w:eastAsia="宋体" w:hAnsi="Arial" w:cs="Arial" w:hint="eastAsia"/>
          <w:b/>
          <w:bCs/>
          <w:color w:val="008080"/>
          <w:kern w:val="0"/>
          <w:sz w:val="22"/>
          <w:lang w:val="en-GB"/>
        </w:rPr>
        <w:t>申克工业技术有限公司</w:t>
      </w:r>
      <w:r>
        <w:rPr>
          <w:rFonts w:ascii="Arial" w:eastAsia="宋体" w:hAnsi="Arial" w:cs="Arial" w:hint="eastAsia"/>
          <w:b/>
          <w:bCs/>
          <w:color w:val="008080"/>
          <w:kern w:val="0"/>
          <w:sz w:val="22"/>
          <w:lang w:val="en-GB"/>
        </w:rPr>
        <w:t>202</w:t>
      </w:r>
      <w:r w:rsidR="00DD1857">
        <w:rPr>
          <w:rFonts w:ascii="Arial" w:eastAsia="宋体" w:hAnsi="Arial" w:cs="Arial" w:hint="eastAsia"/>
          <w:b/>
          <w:bCs/>
          <w:color w:val="008080"/>
          <w:kern w:val="0"/>
          <w:sz w:val="22"/>
          <w:lang w:val="en-GB"/>
        </w:rPr>
        <w:t>1</w:t>
      </w:r>
      <w:r>
        <w:rPr>
          <w:rFonts w:ascii="Arial" w:eastAsia="宋体" w:hAnsi="Arial" w:cs="Arial" w:hint="eastAsia"/>
          <w:b/>
          <w:bCs/>
          <w:color w:val="008080"/>
          <w:kern w:val="0"/>
          <w:sz w:val="22"/>
          <w:lang w:val="en-GB"/>
        </w:rPr>
        <w:t>年校园招聘蓄势勃发</w:t>
      </w:r>
    </w:p>
    <w:p w14:paraId="70F6E539" w14:textId="07A65D20" w:rsidR="00C17FF5" w:rsidRDefault="00DB4ADB" w:rsidP="00C17FF5">
      <w:pPr>
        <w:widowControl/>
        <w:rPr>
          <w:rFonts w:ascii="Arial" w:eastAsia="宋体" w:hAnsi="Arial" w:cs="Arial"/>
          <w:b/>
          <w:bCs/>
          <w:color w:val="008080"/>
          <w:kern w:val="0"/>
          <w:sz w:val="22"/>
          <w:lang w:val="en-GB"/>
        </w:rPr>
      </w:pPr>
      <w:r>
        <w:rPr>
          <w:rFonts w:ascii="Arial" w:eastAsia="宋体" w:hAnsi="Arial" w:cs="Arial" w:hint="eastAsia"/>
          <w:b/>
          <w:bCs/>
          <w:color w:val="008080"/>
          <w:kern w:val="0"/>
          <w:sz w:val="22"/>
          <w:lang w:val="en-GB"/>
        </w:rPr>
        <w:t xml:space="preserve"> </w:t>
      </w:r>
    </w:p>
    <w:p w14:paraId="63F064EE" w14:textId="7C01D5A3" w:rsidR="00DB4ADB" w:rsidRDefault="00DB4ADB" w:rsidP="00DB4ADB">
      <w:pPr>
        <w:pStyle w:val="a3"/>
        <w:widowControl/>
        <w:numPr>
          <w:ilvl w:val="0"/>
          <w:numId w:val="1"/>
        </w:numPr>
        <w:ind w:firstLineChars="0"/>
        <w:rPr>
          <w:rFonts w:ascii="Arial" w:eastAsia="宋体" w:hAnsi="Arial" w:cs="Arial"/>
          <w:b/>
          <w:bCs/>
          <w:color w:val="008080"/>
          <w:kern w:val="0"/>
          <w:sz w:val="22"/>
          <w:lang w:val="en-GB"/>
        </w:rPr>
      </w:pPr>
      <w:r>
        <w:rPr>
          <w:rFonts w:ascii="Arial" w:eastAsia="宋体" w:hAnsi="Arial" w:cs="Arial" w:hint="eastAsia"/>
          <w:b/>
          <w:bCs/>
          <w:color w:val="008080"/>
          <w:kern w:val="0"/>
          <w:sz w:val="22"/>
          <w:lang w:val="en-GB"/>
        </w:rPr>
        <w:t>企业介绍</w:t>
      </w:r>
    </w:p>
    <w:p w14:paraId="6D6DDB61" w14:textId="77777777" w:rsidR="00A12F80" w:rsidRDefault="00A12F80" w:rsidP="00A12F80">
      <w:pPr>
        <w:pStyle w:val="a3"/>
        <w:widowControl/>
        <w:ind w:left="4350" w:firstLineChars="0" w:firstLine="0"/>
        <w:rPr>
          <w:rFonts w:ascii="Arial" w:eastAsia="宋体" w:hAnsi="Arial" w:cs="Arial"/>
          <w:b/>
          <w:bCs/>
          <w:color w:val="008080"/>
          <w:kern w:val="0"/>
          <w:sz w:val="22"/>
          <w:lang w:val="en-GB"/>
        </w:rPr>
      </w:pPr>
    </w:p>
    <w:p w14:paraId="7E3462B1" w14:textId="67E8BA54" w:rsidR="00DB4ADB" w:rsidRPr="00A12F80" w:rsidRDefault="002D1B06" w:rsidP="008367E8">
      <w:pPr>
        <w:widowControl/>
        <w:ind w:left="420" w:firstLineChars="200" w:firstLine="440"/>
        <w:rPr>
          <w:rFonts w:ascii="微软雅黑" w:eastAsia="微软雅黑" w:hAnsi="微软雅黑" w:cs="Arial"/>
          <w:color w:val="000000" w:themeColor="text1"/>
          <w:kern w:val="0"/>
          <w:sz w:val="22"/>
          <w:lang w:val="en-GB"/>
        </w:rPr>
      </w:pPr>
      <w:r w:rsidRPr="00A12F80">
        <w:rPr>
          <w:rFonts w:ascii="微软雅黑" w:eastAsia="微软雅黑" w:hAnsi="微软雅黑" w:cs="Arial" w:hint="eastAsia"/>
          <w:color w:val="000000" w:themeColor="text1"/>
          <w:kern w:val="0"/>
          <w:sz w:val="22"/>
          <w:lang w:val="en-GB"/>
        </w:rPr>
        <w:t>德国申克公司（</w:t>
      </w:r>
      <w:r w:rsidRPr="00A12F80">
        <w:rPr>
          <w:rFonts w:ascii="微软雅黑" w:eastAsia="微软雅黑" w:hAnsi="微软雅黑" w:cs="Arial"/>
          <w:color w:val="000000" w:themeColor="text1"/>
          <w:kern w:val="0"/>
          <w:sz w:val="22"/>
          <w:lang w:val="en-GB"/>
        </w:rPr>
        <w:t>Schenck Process GmbH）的前身为卡尔申克公司（Carl Schenck AG）始建于1881年属下的专业生产称量设备和矿物处理设备的子公司，总部位于德国达姆斯达特（Darmstadt），具有上百年生产称量和振动设备的历史。在中国、澳大利亚、美国、加拿大、巴西、日本、南非、印度等27个国家设有子公司和办事处，拥有员工4000多人。申克公司长期致力于产品的研究与开发， 从而保证其在国际市场始终处于领先地位。</w:t>
      </w:r>
    </w:p>
    <w:p w14:paraId="70DB2D0B" w14:textId="780B2C7E" w:rsidR="00A12F80" w:rsidRDefault="002D1B06" w:rsidP="008367E8">
      <w:pPr>
        <w:widowControl/>
        <w:ind w:left="420" w:firstLineChars="240" w:firstLine="528"/>
        <w:rPr>
          <w:rFonts w:ascii="微软雅黑" w:eastAsia="微软雅黑" w:hAnsi="微软雅黑" w:cs="Arial"/>
          <w:color w:val="000000" w:themeColor="text1"/>
          <w:kern w:val="0"/>
          <w:sz w:val="22"/>
          <w:lang w:val="en-GB"/>
        </w:rPr>
      </w:pPr>
      <w:r w:rsidRPr="00A12F80">
        <w:rPr>
          <w:rFonts w:ascii="微软雅黑" w:eastAsia="微软雅黑" w:hAnsi="微软雅黑" w:cs="Arial"/>
          <w:color w:val="000000" w:themeColor="text1"/>
          <w:kern w:val="0"/>
          <w:sz w:val="22"/>
          <w:lang w:val="en-GB"/>
        </w:rPr>
        <w:t>申克（天津）工业技术有限公司是申克公司（Schenck Process GmbH）在中国设立的独资子公司，全权负责申克集团所有在中国工业领域内矿业，称重及配料设备的进口，组装，制造，市场，销售和技术服务，具有申克集团统一的高质量设计，制造和检验标准，并作为申克公司全球总战略中的主要生产基地，直接向中国及全球客户提供全方位的服务。申克产品的逐步国产化同时也 确保了能为广大的中国用户提供及时的零配件供应和便捷的售后服务。 申克（天津）工业技术有限公司位于天津市西青经济技术开发区赛达工业园，厂房占地面积超过16,000平方米，员工总数超过300人，</w:t>
      </w:r>
      <w:r w:rsidR="0087070C" w:rsidRPr="0087070C">
        <w:rPr>
          <w:rFonts w:ascii="微软雅黑" w:eastAsia="微软雅黑" w:hAnsi="微软雅黑" w:cs="Arial" w:hint="eastAsia"/>
          <w:color w:val="000000" w:themeColor="text1"/>
          <w:kern w:val="0"/>
          <w:sz w:val="22"/>
          <w:lang w:val="en-GB"/>
        </w:rPr>
        <w:t>公司在北京、上海、天津、沈阳、香港等设有分支机构</w:t>
      </w:r>
      <w:r w:rsidR="00CE22A1">
        <w:rPr>
          <w:rFonts w:ascii="微软雅黑" w:eastAsia="微软雅黑" w:hAnsi="微软雅黑" w:cs="Arial" w:hint="eastAsia"/>
          <w:color w:val="000000" w:themeColor="text1"/>
          <w:kern w:val="0"/>
          <w:sz w:val="22"/>
          <w:lang w:val="en-GB"/>
        </w:rPr>
        <w:t>。</w:t>
      </w:r>
    </w:p>
    <w:p w14:paraId="18DED5EF" w14:textId="37C1E8D3" w:rsidR="00A12F80" w:rsidRDefault="00A12F80" w:rsidP="008367E8">
      <w:pPr>
        <w:widowControl/>
        <w:ind w:left="420" w:firstLineChars="240" w:firstLine="528"/>
        <w:rPr>
          <w:rFonts w:ascii="微软雅黑" w:eastAsia="微软雅黑" w:hAnsi="微软雅黑" w:cs="Arial"/>
          <w:color w:val="000000" w:themeColor="text1"/>
          <w:kern w:val="0"/>
          <w:sz w:val="22"/>
          <w:lang w:val="en-GB"/>
        </w:rPr>
      </w:pPr>
    </w:p>
    <w:p w14:paraId="250DA691" w14:textId="17BBE032" w:rsidR="00A12F80" w:rsidRDefault="00A12F80" w:rsidP="008367E8">
      <w:pPr>
        <w:widowControl/>
        <w:ind w:left="420" w:firstLineChars="240" w:firstLine="528"/>
        <w:rPr>
          <w:rFonts w:ascii="微软雅黑" w:eastAsia="微软雅黑" w:hAnsi="微软雅黑" w:cs="Arial"/>
          <w:color w:val="000000" w:themeColor="text1"/>
          <w:kern w:val="0"/>
          <w:sz w:val="22"/>
          <w:lang w:val="en-GB"/>
        </w:rPr>
      </w:pPr>
    </w:p>
    <w:p w14:paraId="1D9497A3" w14:textId="688A07E7" w:rsidR="00A12F80" w:rsidRDefault="00A12F80" w:rsidP="008367E8">
      <w:pPr>
        <w:widowControl/>
        <w:ind w:left="420" w:firstLineChars="240" w:firstLine="528"/>
        <w:rPr>
          <w:rFonts w:ascii="微软雅黑" w:eastAsia="微软雅黑" w:hAnsi="微软雅黑" w:cs="Arial"/>
          <w:color w:val="000000" w:themeColor="text1"/>
          <w:kern w:val="0"/>
          <w:sz w:val="22"/>
          <w:lang w:val="en-GB"/>
        </w:rPr>
      </w:pPr>
    </w:p>
    <w:p w14:paraId="125E11E5" w14:textId="3DE14406" w:rsidR="00A12F80" w:rsidRDefault="00A12F80" w:rsidP="008367E8">
      <w:pPr>
        <w:widowControl/>
        <w:ind w:left="420" w:firstLineChars="240" w:firstLine="528"/>
        <w:rPr>
          <w:rFonts w:ascii="微软雅黑" w:eastAsia="微软雅黑" w:hAnsi="微软雅黑" w:cs="Arial"/>
          <w:color w:val="000000" w:themeColor="text1"/>
          <w:kern w:val="0"/>
          <w:sz w:val="22"/>
          <w:lang w:val="en-GB"/>
        </w:rPr>
      </w:pPr>
    </w:p>
    <w:p w14:paraId="05FB7F1D" w14:textId="29267621" w:rsidR="00A12F80" w:rsidRDefault="00A12F80" w:rsidP="00A12F80">
      <w:pPr>
        <w:widowControl/>
        <w:ind w:leftChars="100" w:left="210" w:firstLineChars="140" w:firstLine="308"/>
        <w:rPr>
          <w:rFonts w:ascii="微软雅黑" w:eastAsia="微软雅黑" w:hAnsi="微软雅黑" w:cs="Arial"/>
          <w:color w:val="000000" w:themeColor="text1"/>
          <w:kern w:val="0"/>
          <w:sz w:val="22"/>
          <w:lang w:val="en-GB"/>
        </w:rPr>
      </w:pPr>
      <w:r>
        <w:rPr>
          <w:rFonts w:ascii="微软雅黑" w:eastAsia="微软雅黑" w:hAnsi="微软雅黑" w:cs="Arial" w:hint="eastAsia"/>
          <w:color w:val="000000" w:themeColor="text1"/>
          <w:kern w:val="0"/>
          <w:sz w:val="22"/>
          <w:lang w:val="en-GB"/>
        </w:rPr>
        <w:t xml:space="preserve"> </w:t>
      </w:r>
      <w:r>
        <w:rPr>
          <w:rFonts w:ascii="微软雅黑" w:eastAsia="微软雅黑" w:hAnsi="微软雅黑" w:cs="Arial"/>
          <w:color w:val="000000" w:themeColor="text1"/>
          <w:kern w:val="0"/>
          <w:sz w:val="22"/>
          <w:lang w:val="en-GB"/>
        </w:rPr>
        <w:t xml:space="preserve">                                                                </w:t>
      </w:r>
      <w:r>
        <w:rPr>
          <w:rFonts w:ascii="微软雅黑" w:eastAsia="微软雅黑" w:hAnsi="微软雅黑" w:cs="Arial"/>
          <w:noProof/>
          <w:color w:val="000000" w:themeColor="text1"/>
          <w:kern w:val="0"/>
          <w:sz w:val="22"/>
        </w:rPr>
        <w:drawing>
          <wp:inline distT="0" distB="0" distL="0" distR="0" wp14:anchorId="1B461273" wp14:editId="4C0FA86B">
            <wp:extent cx="1762125" cy="511810"/>
            <wp:effectExtent l="0" t="0" r="9525"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2125" cy="511810"/>
                    </a:xfrm>
                    <a:prstGeom prst="rect">
                      <a:avLst/>
                    </a:prstGeom>
                    <a:noFill/>
                  </pic:spPr>
                </pic:pic>
              </a:graphicData>
            </a:graphic>
          </wp:inline>
        </w:drawing>
      </w:r>
      <w:r>
        <w:rPr>
          <w:rFonts w:ascii="微软雅黑" w:eastAsia="微软雅黑" w:hAnsi="微软雅黑" w:cs="Arial"/>
          <w:color w:val="000000" w:themeColor="text1"/>
          <w:kern w:val="0"/>
          <w:sz w:val="22"/>
          <w:lang w:val="en-GB"/>
        </w:rPr>
        <w:t xml:space="preserve"> </w:t>
      </w:r>
    </w:p>
    <w:p w14:paraId="165A8D9F" w14:textId="284F6069" w:rsidR="00A12F80" w:rsidRDefault="00A12F80" w:rsidP="008367E8">
      <w:pPr>
        <w:widowControl/>
        <w:ind w:left="420" w:firstLineChars="240" w:firstLine="530"/>
        <w:rPr>
          <w:rFonts w:ascii="Arial" w:eastAsia="宋体" w:hAnsi="Arial" w:cs="Arial"/>
          <w:b/>
          <w:bCs/>
          <w:color w:val="008080"/>
          <w:kern w:val="0"/>
          <w:sz w:val="22"/>
          <w:lang w:val="en-GB"/>
        </w:rPr>
      </w:pPr>
      <w:r w:rsidRPr="00C17FF5">
        <w:rPr>
          <w:rFonts w:ascii="Arial" w:eastAsia="宋体" w:hAnsi="Arial" w:cs="Arial"/>
          <w:b/>
          <w:bCs/>
          <w:color w:val="008080"/>
          <w:kern w:val="0"/>
          <w:sz w:val="22"/>
          <w:lang w:val="en-GB"/>
        </w:rPr>
        <w:lastRenderedPageBreak/>
        <w:t xml:space="preserve">we make </w:t>
      </w:r>
      <w:r w:rsidRPr="00C17FF5">
        <w:rPr>
          <w:rFonts w:ascii="Arial" w:eastAsia="宋体" w:hAnsi="Arial" w:cs="Arial"/>
          <w:color w:val="008080"/>
          <w:kern w:val="0"/>
          <w:sz w:val="22"/>
          <w:lang w:val="en-GB"/>
        </w:rPr>
        <w:t>processes</w:t>
      </w:r>
      <w:r w:rsidRPr="00C17FF5">
        <w:rPr>
          <w:rFonts w:ascii="Arial" w:eastAsia="宋体" w:hAnsi="Arial" w:cs="Arial"/>
          <w:b/>
          <w:bCs/>
          <w:color w:val="008080"/>
          <w:kern w:val="0"/>
          <w:sz w:val="22"/>
          <w:lang w:val="en-GB"/>
        </w:rPr>
        <w:t xml:space="preserve"> work</w:t>
      </w:r>
    </w:p>
    <w:p w14:paraId="083270BE" w14:textId="121BDF46" w:rsidR="00A12F80" w:rsidRDefault="00A12F80" w:rsidP="008367E8">
      <w:pPr>
        <w:widowControl/>
        <w:ind w:left="420" w:firstLineChars="240" w:firstLine="530"/>
        <w:rPr>
          <w:rFonts w:ascii="Arial" w:eastAsia="宋体" w:hAnsi="Arial" w:cs="Arial"/>
          <w:b/>
          <w:bCs/>
          <w:color w:val="008080"/>
          <w:kern w:val="0"/>
          <w:sz w:val="22"/>
          <w:lang w:val="en-GB"/>
        </w:rPr>
      </w:pPr>
    </w:p>
    <w:p w14:paraId="52514763" w14:textId="7078C14A" w:rsidR="00A12F80" w:rsidRPr="00A12F80" w:rsidRDefault="00A12F80" w:rsidP="00A12F80">
      <w:pPr>
        <w:pStyle w:val="a3"/>
        <w:widowControl/>
        <w:numPr>
          <w:ilvl w:val="0"/>
          <w:numId w:val="1"/>
        </w:numPr>
        <w:ind w:firstLineChars="0"/>
        <w:rPr>
          <w:rFonts w:ascii="微软雅黑" w:eastAsia="微软雅黑" w:hAnsi="微软雅黑" w:cs="Arial"/>
          <w:color w:val="000000" w:themeColor="text1"/>
          <w:kern w:val="0"/>
          <w:sz w:val="22"/>
          <w:lang w:val="en-GB"/>
        </w:rPr>
      </w:pPr>
      <w:r w:rsidRPr="00A12F80">
        <w:rPr>
          <w:rFonts w:ascii="微软雅黑" w:eastAsia="微软雅黑" w:hAnsi="微软雅黑" w:cs="Arial" w:hint="eastAsia"/>
          <w:color w:val="000000" w:themeColor="text1"/>
          <w:kern w:val="0"/>
          <w:sz w:val="22"/>
          <w:lang w:val="en-GB"/>
        </w:rPr>
        <w:t>校招计划</w:t>
      </w:r>
    </w:p>
    <w:p w14:paraId="41D7021C" w14:textId="7DF374BB" w:rsidR="00A12F80" w:rsidRDefault="00A12F80" w:rsidP="00A12F80">
      <w:pPr>
        <w:widowControl/>
        <w:rPr>
          <w:rFonts w:ascii="微软雅黑" w:eastAsia="微软雅黑" w:hAnsi="微软雅黑" w:cs="Arial"/>
          <w:color w:val="000000" w:themeColor="text1"/>
          <w:kern w:val="0"/>
          <w:sz w:val="22"/>
          <w:lang w:val="en-GB"/>
        </w:rPr>
      </w:pPr>
      <w:r>
        <w:rPr>
          <w:rFonts w:ascii="微软雅黑" w:eastAsia="微软雅黑" w:hAnsi="微软雅黑" w:cs="Arial" w:hint="eastAsia"/>
          <w:color w:val="000000" w:themeColor="text1"/>
          <w:kern w:val="0"/>
          <w:sz w:val="22"/>
          <w:lang w:val="en-GB"/>
        </w:rPr>
        <w:t xml:space="preserve"> </w:t>
      </w:r>
      <w:r>
        <w:rPr>
          <w:rFonts w:ascii="微软雅黑" w:eastAsia="微软雅黑" w:hAnsi="微软雅黑" w:cs="Arial"/>
          <w:color w:val="000000" w:themeColor="text1"/>
          <w:kern w:val="0"/>
          <w:sz w:val="22"/>
          <w:lang w:val="en-GB"/>
        </w:rPr>
        <w:t xml:space="preserve"> </w:t>
      </w:r>
      <w:r w:rsidR="00696DE5">
        <w:rPr>
          <w:rFonts w:ascii="微软雅黑" w:eastAsia="微软雅黑" w:hAnsi="微软雅黑" w:cs="Arial"/>
          <w:color w:val="000000" w:themeColor="text1"/>
          <w:kern w:val="0"/>
          <w:sz w:val="22"/>
          <w:lang w:val="en-GB"/>
        </w:rPr>
        <w:t xml:space="preserve"> </w:t>
      </w:r>
      <w:r>
        <w:rPr>
          <w:rFonts w:ascii="微软雅黑" w:eastAsia="微软雅黑" w:hAnsi="微软雅黑" w:cs="Arial"/>
          <w:color w:val="000000" w:themeColor="text1"/>
          <w:kern w:val="0"/>
          <w:sz w:val="22"/>
          <w:lang w:val="en-GB"/>
        </w:rPr>
        <w:t xml:space="preserve"> </w:t>
      </w:r>
      <w:r w:rsidR="00C36089">
        <w:rPr>
          <w:rFonts w:ascii="微软雅黑" w:eastAsia="微软雅黑" w:hAnsi="微软雅黑" w:cs="Arial" w:hint="eastAsia"/>
          <w:color w:val="000000" w:themeColor="text1"/>
          <w:kern w:val="0"/>
          <w:sz w:val="22"/>
          <w:lang w:val="en-GB"/>
        </w:rPr>
        <w:t>招聘计划：16人</w:t>
      </w:r>
    </w:p>
    <w:p w14:paraId="73AB5152" w14:textId="2BED2647" w:rsidR="00C36089" w:rsidRDefault="00C36089" w:rsidP="00A12F80">
      <w:pPr>
        <w:widowControl/>
        <w:rPr>
          <w:rFonts w:ascii="微软雅黑" w:eastAsia="微软雅黑" w:hAnsi="微软雅黑" w:cs="Arial"/>
          <w:color w:val="000000" w:themeColor="text1"/>
          <w:kern w:val="0"/>
          <w:sz w:val="22"/>
          <w:lang w:val="en-GB"/>
        </w:rPr>
      </w:pPr>
      <w:r>
        <w:rPr>
          <w:rFonts w:ascii="微软雅黑" w:eastAsia="微软雅黑" w:hAnsi="微软雅黑" w:cs="Arial" w:hint="eastAsia"/>
          <w:color w:val="000000" w:themeColor="text1"/>
          <w:kern w:val="0"/>
          <w:sz w:val="22"/>
          <w:lang w:val="en-GB"/>
        </w:rPr>
        <w:t xml:space="preserve"> </w:t>
      </w:r>
      <w:r>
        <w:rPr>
          <w:rFonts w:ascii="微软雅黑" w:eastAsia="微软雅黑" w:hAnsi="微软雅黑" w:cs="Arial"/>
          <w:color w:val="000000" w:themeColor="text1"/>
          <w:kern w:val="0"/>
          <w:sz w:val="22"/>
          <w:lang w:val="en-GB"/>
        </w:rPr>
        <w:t xml:space="preserve">  </w:t>
      </w:r>
      <w:r w:rsidR="00696DE5">
        <w:rPr>
          <w:rFonts w:ascii="微软雅黑" w:eastAsia="微软雅黑" w:hAnsi="微软雅黑" w:cs="Arial"/>
          <w:color w:val="000000" w:themeColor="text1"/>
          <w:kern w:val="0"/>
          <w:sz w:val="22"/>
          <w:lang w:val="en-GB"/>
        </w:rPr>
        <w:t xml:space="preserve"> </w:t>
      </w:r>
      <w:r>
        <w:rPr>
          <w:rFonts w:ascii="微软雅黑" w:eastAsia="微软雅黑" w:hAnsi="微软雅黑" w:cs="Arial" w:hint="eastAsia"/>
          <w:color w:val="000000" w:themeColor="text1"/>
          <w:kern w:val="0"/>
          <w:sz w:val="22"/>
          <w:lang w:val="en-GB"/>
        </w:rPr>
        <w:t>招聘对象：</w:t>
      </w:r>
      <w:r w:rsidRPr="00C36089">
        <w:rPr>
          <w:rFonts w:ascii="微软雅黑" w:eastAsia="微软雅黑" w:hAnsi="微软雅黑" w:cs="Arial"/>
          <w:color w:val="000000" w:themeColor="text1"/>
          <w:kern w:val="0"/>
          <w:sz w:val="22"/>
          <w:lang w:val="en-GB"/>
        </w:rPr>
        <w:t>2021届海内外应届毕业生，全日制本科及以上学历</w:t>
      </w:r>
    </w:p>
    <w:p w14:paraId="00698B82" w14:textId="685E2213" w:rsidR="00C36089" w:rsidRDefault="00C36089" w:rsidP="00A12F80">
      <w:pPr>
        <w:widowControl/>
        <w:rPr>
          <w:rFonts w:ascii="微软雅黑" w:eastAsia="微软雅黑" w:hAnsi="微软雅黑" w:cs="Arial"/>
          <w:color w:val="000000" w:themeColor="text1"/>
          <w:kern w:val="0"/>
          <w:sz w:val="22"/>
          <w:lang w:val="en-GB"/>
        </w:rPr>
      </w:pPr>
      <w:r>
        <w:rPr>
          <w:rFonts w:ascii="微软雅黑" w:eastAsia="微软雅黑" w:hAnsi="微软雅黑" w:cs="Arial" w:hint="eastAsia"/>
          <w:color w:val="000000" w:themeColor="text1"/>
          <w:kern w:val="0"/>
          <w:sz w:val="22"/>
          <w:lang w:val="en-GB"/>
        </w:rPr>
        <w:t xml:space="preserve"> </w:t>
      </w:r>
      <w:r>
        <w:rPr>
          <w:rFonts w:ascii="微软雅黑" w:eastAsia="微软雅黑" w:hAnsi="微软雅黑" w:cs="Arial"/>
          <w:color w:val="000000" w:themeColor="text1"/>
          <w:kern w:val="0"/>
          <w:sz w:val="22"/>
          <w:lang w:val="en-GB"/>
        </w:rPr>
        <w:t xml:space="preserve"> </w:t>
      </w:r>
      <w:r w:rsidR="00696DE5">
        <w:rPr>
          <w:rFonts w:ascii="微软雅黑" w:eastAsia="微软雅黑" w:hAnsi="微软雅黑" w:cs="Arial"/>
          <w:color w:val="000000" w:themeColor="text1"/>
          <w:kern w:val="0"/>
          <w:sz w:val="22"/>
          <w:lang w:val="en-GB"/>
        </w:rPr>
        <w:t xml:space="preserve">  </w:t>
      </w:r>
      <w:r>
        <w:rPr>
          <w:rFonts w:ascii="微软雅黑" w:eastAsia="微软雅黑" w:hAnsi="微软雅黑" w:cs="Arial" w:hint="eastAsia"/>
          <w:color w:val="000000" w:themeColor="text1"/>
          <w:kern w:val="0"/>
          <w:sz w:val="22"/>
          <w:lang w:val="en-GB"/>
        </w:rPr>
        <w:t>招聘岗位：</w:t>
      </w:r>
      <w:r w:rsidR="005511E5">
        <w:rPr>
          <w:rFonts w:ascii="微软雅黑" w:eastAsia="微软雅黑" w:hAnsi="微软雅黑" w:cs="Arial" w:hint="eastAsia"/>
          <w:color w:val="000000" w:themeColor="text1"/>
          <w:kern w:val="0"/>
          <w:sz w:val="22"/>
          <w:lang w:val="en-GB"/>
        </w:rPr>
        <w:t>销售工程师、</w:t>
      </w:r>
      <w:r w:rsidR="00A52914" w:rsidRPr="00A52914">
        <w:rPr>
          <w:rFonts w:ascii="微软雅黑" w:eastAsia="微软雅黑" w:hAnsi="微软雅黑" w:cs="Arial" w:hint="eastAsia"/>
          <w:color w:val="000000" w:themeColor="text1"/>
          <w:kern w:val="0"/>
          <w:sz w:val="22"/>
          <w:lang w:val="en-GB"/>
        </w:rPr>
        <w:t>机械</w:t>
      </w:r>
      <w:r w:rsidR="00A52914" w:rsidRPr="00A52914">
        <w:rPr>
          <w:rFonts w:ascii="微软雅黑" w:eastAsia="微软雅黑" w:hAnsi="微软雅黑" w:cs="Arial"/>
          <w:color w:val="000000" w:themeColor="text1"/>
          <w:kern w:val="0"/>
          <w:sz w:val="22"/>
          <w:lang w:val="en-GB"/>
        </w:rPr>
        <w:t>/工艺/电气工程师</w:t>
      </w:r>
      <w:r w:rsidR="00C43CAB">
        <w:rPr>
          <w:rFonts w:ascii="微软雅黑" w:eastAsia="微软雅黑" w:hAnsi="微软雅黑" w:cs="Arial" w:hint="eastAsia"/>
          <w:color w:val="000000" w:themeColor="text1"/>
          <w:kern w:val="0"/>
          <w:sz w:val="22"/>
          <w:lang w:val="en-GB"/>
        </w:rPr>
        <w:t>、服务工程师、财务、行政人事</w:t>
      </w:r>
    </w:p>
    <w:p w14:paraId="5DF758E1" w14:textId="49CAA39C" w:rsidR="00C43CAB" w:rsidRDefault="00C43CAB" w:rsidP="00696DE5">
      <w:pPr>
        <w:widowControl/>
        <w:ind w:left="420"/>
        <w:rPr>
          <w:rFonts w:ascii="微软雅黑" w:eastAsia="微软雅黑" w:hAnsi="微软雅黑"/>
        </w:rPr>
      </w:pPr>
      <w:r>
        <w:rPr>
          <w:rFonts w:ascii="微软雅黑" w:eastAsia="微软雅黑" w:hAnsi="微软雅黑" w:cs="Arial" w:hint="eastAsia"/>
          <w:color w:val="000000" w:themeColor="text1"/>
          <w:kern w:val="0"/>
          <w:sz w:val="22"/>
          <w:lang w:val="en-GB"/>
        </w:rPr>
        <w:t>专业要求：</w:t>
      </w:r>
      <w:hyperlink r:id="rId9" w:tgtFrame="_blank" w:history="1">
        <w:r w:rsidRPr="00CE22A1">
          <w:rPr>
            <w:rFonts w:ascii="微软雅黑" w:eastAsia="微软雅黑" w:hAnsi="微软雅黑" w:hint="eastAsia"/>
          </w:rPr>
          <w:t>机械工程</w:t>
        </w:r>
      </w:hyperlink>
      <w:r>
        <w:rPr>
          <w:rFonts w:ascii="微软雅黑" w:eastAsia="微软雅黑" w:hAnsi="微软雅黑" w:hint="eastAsia"/>
        </w:rPr>
        <w:t>、</w:t>
      </w:r>
      <w:hyperlink r:id="rId10" w:tgtFrame="_blank" w:history="1">
        <w:r w:rsidRPr="00CE22A1">
          <w:rPr>
            <w:rFonts w:ascii="微软雅黑" w:eastAsia="微软雅黑" w:hAnsi="微软雅黑" w:hint="eastAsia"/>
          </w:rPr>
          <w:t>工业设计</w:t>
        </w:r>
      </w:hyperlink>
      <w:r>
        <w:rPr>
          <w:rFonts w:ascii="微软雅黑" w:eastAsia="微软雅黑" w:hAnsi="微软雅黑" w:hint="eastAsia"/>
        </w:rPr>
        <w:t>、</w:t>
      </w:r>
      <w:hyperlink r:id="rId11" w:tgtFrame="_blank" w:history="1">
        <w:r w:rsidRPr="00CE22A1">
          <w:rPr>
            <w:rFonts w:ascii="微软雅黑" w:eastAsia="微软雅黑" w:hAnsi="微软雅黑" w:hint="eastAsia"/>
          </w:rPr>
          <w:t>材料科学与工程</w:t>
        </w:r>
      </w:hyperlink>
      <w:r>
        <w:rPr>
          <w:rFonts w:ascii="微软雅黑" w:eastAsia="微软雅黑" w:hAnsi="微软雅黑" w:hint="eastAsia"/>
        </w:rPr>
        <w:t>、</w:t>
      </w:r>
      <w:hyperlink r:id="rId12" w:tgtFrame="_blank" w:history="1">
        <w:r w:rsidRPr="00CE22A1">
          <w:rPr>
            <w:rFonts w:ascii="微软雅黑" w:eastAsia="微软雅黑" w:hAnsi="微软雅黑" w:hint="eastAsia"/>
          </w:rPr>
          <w:t>自动化</w:t>
        </w:r>
      </w:hyperlink>
      <w:r>
        <w:rPr>
          <w:rFonts w:ascii="微软雅黑" w:eastAsia="微软雅黑" w:hAnsi="微软雅黑" w:hint="eastAsia"/>
        </w:rPr>
        <w:t>、</w:t>
      </w:r>
      <w:r w:rsidRPr="00C43CAB">
        <w:rPr>
          <w:rFonts w:ascii="微软雅黑" w:eastAsia="微软雅黑" w:hAnsi="微软雅黑" w:hint="eastAsia"/>
        </w:rPr>
        <w:t>食品科学与技术</w:t>
      </w:r>
      <w:r>
        <w:rPr>
          <w:rFonts w:ascii="微软雅黑" w:eastAsia="微软雅黑" w:hAnsi="微软雅黑" w:hint="eastAsia"/>
        </w:rPr>
        <w:t>、</w:t>
      </w:r>
      <w:r w:rsidRPr="00C43CAB">
        <w:rPr>
          <w:rFonts w:ascii="微软雅黑" w:eastAsia="微软雅黑" w:hAnsi="微软雅黑" w:hint="eastAsia"/>
        </w:rPr>
        <w:t>食品科学工程和安全</w:t>
      </w:r>
      <w:r>
        <w:rPr>
          <w:rFonts w:ascii="微软雅黑" w:eastAsia="微软雅黑" w:hAnsi="微软雅黑" w:hint="eastAsia"/>
        </w:rPr>
        <w:t>、</w:t>
      </w:r>
      <w:r w:rsidRPr="00C43CAB">
        <w:rPr>
          <w:rFonts w:ascii="微软雅黑" w:eastAsia="微软雅黑" w:hAnsi="微软雅黑" w:hint="eastAsia"/>
        </w:rPr>
        <w:t>工业设计创新系统</w:t>
      </w:r>
      <w:r>
        <w:rPr>
          <w:rFonts w:ascii="微软雅黑" w:eastAsia="微软雅黑" w:hAnsi="微软雅黑" w:hint="eastAsia"/>
        </w:rPr>
        <w:t>、</w:t>
      </w:r>
      <w:r w:rsidRPr="00C43CAB">
        <w:rPr>
          <w:rFonts w:ascii="微软雅黑" w:eastAsia="微软雅黑" w:hAnsi="微软雅黑" w:hint="eastAsia"/>
        </w:rPr>
        <w:t>纤维制品现代加工技术</w:t>
      </w:r>
      <w:r>
        <w:rPr>
          <w:rFonts w:ascii="微软雅黑" w:eastAsia="微软雅黑" w:hAnsi="微软雅黑" w:hint="eastAsia"/>
        </w:rPr>
        <w:t>、</w:t>
      </w:r>
      <w:r w:rsidRPr="00C43CAB">
        <w:rPr>
          <w:rFonts w:ascii="微软雅黑" w:eastAsia="微软雅黑" w:hAnsi="微软雅黑" w:hint="eastAsia"/>
        </w:rPr>
        <w:t>轻工过程信息化科学与工程</w:t>
      </w:r>
      <w:r>
        <w:rPr>
          <w:rFonts w:ascii="微软雅黑" w:eastAsia="微软雅黑" w:hAnsi="微软雅黑" w:hint="eastAsia"/>
        </w:rPr>
        <w:t>、财务类、</w:t>
      </w:r>
      <w:r w:rsidR="00696DE5">
        <w:rPr>
          <w:rFonts w:ascii="微软雅黑" w:eastAsia="微软雅黑" w:hAnsi="微软雅黑" w:hint="eastAsia"/>
        </w:rPr>
        <w:t>人事行政类</w:t>
      </w:r>
    </w:p>
    <w:p w14:paraId="13F44B23" w14:textId="5B0F7DE4" w:rsidR="00696DE5" w:rsidRPr="00696DE5" w:rsidRDefault="00696DE5" w:rsidP="00696DE5">
      <w:pPr>
        <w:widowControl/>
        <w:ind w:firstLine="435"/>
        <w:rPr>
          <w:rFonts w:ascii="微软雅黑" w:eastAsia="微软雅黑" w:hAnsi="微软雅黑" w:cs="Arial"/>
          <w:color w:val="000000" w:themeColor="text1"/>
          <w:kern w:val="0"/>
          <w:sz w:val="22"/>
          <w:lang w:val="en-GB"/>
        </w:rPr>
      </w:pPr>
      <w:r>
        <w:rPr>
          <w:rFonts w:ascii="微软雅黑" w:eastAsia="微软雅黑" w:hAnsi="微软雅黑" w:cs="Arial" w:hint="eastAsia"/>
          <w:color w:val="000000" w:themeColor="text1"/>
          <w:kern w:val="0"/>
          <w:sz w:val="22"/>
          <w:lang w:val="en-GB"/>
        </w:rPr>
        <w:t>工作地点：上海、北京、天津</w:t>
      </w:r>
    </w:p>
    <w:p w14:paraId="2989BB86" w14:textId="160A4805" w:rsidR="00696DE5" w:rsidRDefault="00696DE5" w:rsidP="00696DE5">
      <w:pPr>
        <w:widowControl/>
        <w:ind w:firstLine="420"/>
        <w:rPr>
          <w:rFonts w:ascii="微软雅黑" w:eastAsia="微软雅黑" w:hAnsi="微软雅黑" w:cs="Arial"/>
          <w:color w:val="000000" w:themeColor="text1"/>
          <w:kern w:val="0"/>
          <w:sz w:val="22"/>
          <w:lang w:val="en-GB"/>
        </w:rPr>
      </w:pPr>
      <w:r>
        <w:rPr>
          <w:rFonts w:ascii="微软雅黑" w:eastAsia="微软雅黑" w:hAnsi="微软雅黑" w:cs="Arial" w:hint="eastAsia"/>
          <w:color w:val="000000" w:themeColor="text1"/>
          <w:kern w:val="0"/>
          <w:sz w:val="22"/>
          <w:lang w:val="en-GB"/>
        </w:rPr>
        <w:t>培养目标：在</w:t>
      </w:r>
      <w:r w:rsidR="008B4B57" w:rsidRPr="008B4B57">
        <w:rPr>
          <w:rFonts w:ascii="微软雅黑" w:eastAsia="微软雅黑" w:hAnsi="微软雅黑" w:cs="Arial" w:hint="eastAsia"/>
          <w:color w:val="000000" w:themeColor="text1"/>
          <w:kern w:val="0"/>
          <w:sz w:val="22"/>
          <w:lang w:val="en-GB"/>
        </w:rPr>
        <w:t>数字化解决方案、</w:t>
      </w:r>
      <w:r>
        <w:rPr>
          <w:rFonts w:ascii="微软雅黑" w:eastAsia="微软雅黑" w:hAnsi="微软雅黑" w:cs="Arial" w:hint="eastAsia"/>
          <w:color w:val="000000" w:themeColor="text1"/>
          <w:kern w:val="0"/>
          <w:sz w:val="22"/>
          <w:lang w:val="en-GB"/>
        </w:rPr>
        <w:t>工业技术系统现代化领域</w:t>
      </w:r>
      <w:r w:rsidRPr="00696DE5">
        <w:rPr>
          <w:rFonts w:ascii="微软雅黑" w:eastAsia="微软雅黑" w:hAnsi="微软雅黑" w:cs="Arial" w:hint="eastAsia"/>
          <w:color w:val="000000" w:themeColor="text1"/>
          <w:kern w:val="0"/>
          <w:sz w:val="22"/>
          <w:lang w:val="en-GB"/>
        </w:rPr>
        <w:t>重点打造一批高精尖的行业领军人才</w:t>
      </w:r>
      <w:r>
        <w:rPr>
          <w:rFonts w:ascii="微软雅黑" w:eastAsia="微软雅黑" w:hAnsi="微软雅黑" w:cs="Arial" w:hint="eastAsia"/>
          <w:color w:val="000000" w:themeColor="text1"/>
          <w:kern w:val="0"/>
          <w:sz w:val="22"/>
          <w:lang w:val="en-GB"/>
        </w:rPr>
        <w:t>。成为公司团队核心骨干。</w:t>
      </w:r>
    </w:p>
    <w:p w14:paraId="717016B9" w14:textId="7424B2C3" w:rsidR="00696DE5" w:rsidRDefault="00696DE5" w:rsidP="00696DE5">
      <w:pPr>
        <w:widowControl/>
        <w:ind w:firstLine="420"/>
        <w:rPr>
          <w:rFonts w:ascii="微软雅黑" w:eastAsia="微软雅黑" w:hAnsi="微软雅黑" w:cs="Arial"/>
          <w:color w:val="000000" w:themeColor="text1"/>
          <w:kern w:val="0"/>
          <w:sz w:val="22"/>
          <w:lang w:val="en-GB"/>
        </w:rPr>
      </w:pPr>
    </w:p>
    <w:p w14:paraId="6162B755" w14:textId="63D6F1E1" w:rsidR="00696DE5" w:rsidRPr="00696DE5" w:rsidRDefault="00696DE5" w:rsidP="00696DE5">
      <w:pPr>
        <w:widowControl/>
        <w:ind w:firstLine="420"/>
        <w:rPr>
          <w:rFonts w:ascii="微软雅黑" w:eastAsia="微软雅黑" w:hAnsi="微软雅黑" w:cs="Arial"/>
          <w:color w:val="000000" w:themeColor="text1"/>
          <w:kern w:val="0"/>
          <w:sz w:val="22"/>
          <w:lang w:val="en-GB"/>
        </w:rPr>
      </w:pPr>
      <w:r>
        <w:rPr>
          <w:rFonts w:ascii="微软雅黑" w:eastAsia="微软雅黑" w:hAnsi="微软雅黑" w:cs="Arial" w:hint="eastAsia"/>
          <w:color w:val="000000" w:themeColor="text1"/>
          <w:kern w:val="0"/>
          <w:sz w:val="22"/>
          <w:lang w:val="en-GB"/>
        </w:rPr>
        <w:t xml:space="preserve"> </w:t>
      </w:r>
      <w:r>
        <w:rPr>
          <w:rFonts w:ascii="微软雅黑" w:eastAsia="微软雅黑" w:hAnsi="微软雅黑" w:cs="Arial"/>
          <w:color w:val="000000" w:themeColor="text1"/>
          <w:kern w:val="0"/>
          <w:sz w:val="22"/>
          <w:lang w:val="en-GB"/>
        </w:rPr>
        <w:t xml:space="preserve">                               </w:t>
      </w:r>
      <w:r w:rsidR="00E44D0C">
        <w:rPr>
          <w:rFonts w:ascii="微软雅黑" w:eastAsia="微软雅黑" w:hAnsi="微软雅黑" w:cs="Arial" w:hint="eastAsia"/>
          <w:color w:val="000000" w:themeColor="text1"/>
          <w:kern w:val="0"/>
          <w:sz w:val="22"/>
          <w:lang w:val="en-GB"/>
        </w:rPr>
        <w:t>三</w:t>
      </w:r>
      <w:r w:rsidRPr="00696DE5">
        <w:rPr>
          <w:rFonts w:ascii="微软雅黑" w:eastAsia="微软雅黑" w:hAnsi="微软雅黑" w:cs="Arial" w:hint="eastAsia"/>
          <w:color w:val="000000" w:themeColor="text1"/>
          <w:kern w:val="0"/>
          <w:sz w:val="22"/>
          <w:lang w:val="en-GB"/>
        </w:rPr>
        <w:t>、薪酬福利</w:t>
      </w:r>
      <w:r w:rsidRPr="00696DE5">
        <w:rPr>
          <w:rFonts w:ascii="微软雅黑" w:eastAsia="微软雅黑" w:hAnsi="微软雅黑" w:cs="Arial"/>
          <w:color w:val="000000" w:themeColor="text1"/>
          <w:kern w:val="0"/>
          <w:sz w:val="22"/>
          <w:lang w:val="en-GB"/>
        </w:rPr>
        <w:t>&amp;个人发展</w:t>
      </w:r>
    </w:p>
    <w:p w14:paraId="23200F66" w14:textId="013FB9E1" w:rsidR="00696DE5" w:rsidRPr="00696DE5" w:rsidRDefault="00696DE5" w:rsidP="00696DE5">
      <w:pPr>
        <w:widowControl/>
        <w:ind w:firstLine="420"/>
        <w:rPr>
          <w:rFonts w:ascii="微软雅黑" w:eastAsia="微软雅黑" w:hAnsi="微软雅黑" w:cs="Arial"/>
          <w:color w:val="000000" w:themeColor="text1"/>
          <w:kern w:val="0"/>
          <w:sz w:val="22"/>
          <w:lang w:val="en-GB"/>
        </w:rPr>
      </w:pPr>
      <w:r w:rsidRPr="00696DE5">
        <w:rPr>
          <w:rFonts w:ascii="微软雅黑" w:eastAsia="微软雅黑" w:hAnsi="微软雅黑" w:cs="Arial" w:hint="eastAsia"/>
          <w:color w:val="000000" w:themeColor="text1"/>
          <w:kern w:val="0"/>
          <w:sz w:val="22"/>
          <w:lang w:val="en-GB"/>
        </w:rPr>
        <w:t>薪酬：固定月薪</w:t>
      </w:r>
      <w:r w:rsidRPr="00696DE5">
        <w:rPr>
          <w:rFonts w:ascii="微软雅黑" w:eastAsia="微软雅黑" w:hAnsi="微软雅黑" w:cs="Arial"/>
          <w:color w:val="000000" w:themeColor="text1"/>
          <w:kern w:val="0"/>
          <w:sz w:val="22"/>
          <w:lang w:val="en-GB"/>
        </w:rPr>
        <w:t>+用餐补贴+通讯补贴</w:t>
      </w:r>
      <w:r>
        <w:rPr>
          <w:rFonts w:ascii="微软雅黑" w:eastAsia="微软雅黑" w:hAnsi="微软雅黑" w:cs="Arial" w:hint="eastAsia"/>
          <w:color w:val="000000" w:themeColor="text1"/>
          <w:kern w:val="0"/>
          <w:sz w:val="22"/>
          <w:lang w:val="en-GB"/>
        </w:rPr>
        <w:t>+</w:t>
      </w:r>
      <w:r w:rsidR="00A85B0F">
        <w:rPr>
          <w:rFonts w:ascii="微软雅黑" w:eastAsia="微软雅黑" w:hAnsi="微软雅黑" w:cs="Arial" w:hint="eastAsia"/>
          <w:color w:val="000000" w:themeColor="text1"/>
          <w:kern w:val="0"/>
          <w:sz w:val="22"/>
          <w:lang w:val="en-GB"/>
        </w:rPr>
        <w:t>交通</w:t>
      </w:r>
      <w:r>
        <w:rPr>
          <w:rFonts w:ascii="微软雅黑" w:eastAsia="微软雅黑" w:hAnsi="微软雅黑" w:cs="Arial" w:hint="eastAsia"/>
          <w:color w:val="000000" w:themeColor="text1"/>
          <w:kern w:val="0"/>
          <w:sz w:val="22"/>
          <w:lang w:val="en-GB"/>
        </w:rPr>
        <w:t>补贴</w:t>
      </w:r>
      <w:r w:rsidRPr="00696DE5">
        <w:rPr>
          <w:rFonts w:ascii="微软雅黑" w:eastAsia="微软雅黑" w:hAnsi="微软雅黑" w:cs="Arial"/>
          <w:color w:val="000000" w:themeColor="text1"/>
          <w:kern w:val="0"/>
          <w:sz w:val="22"/>
          <w:lang w:val="en-GB"/>
        </w:rPr>
        <w:t>+年终绩效</w:t>
      </w:r>
    </w:p>
    <w:p w14:paraId="1FFB7587" w14:textId="39BC6838" w:rsidR="00696DE5" w:rsidRPr="00696DE5" w:rsidRDefault="00696DE5" w:rsidP="00696DE5">
      <w:pPr>
        <w:widowControl/>
        <w:ind w:firstLine="420"/>
        <w:rPr>
          <w:rFonts w:ascii="微软雅黑" w:eastAsia="微软雅黑" w:hAnsi="微软雅黑" w:cs="Arial"/>
          <w:color w:val="000000" w:themeColor="text1"/>
          <w:kern w:val="0"/>
          <w:sz w:val="22"/>
          <w:lang w:val="en-GB"/>
        </w:rPr>
      </w:pPr>
      <w:r w:rsidRPr="00696DE5">
        <w:rPr>
          <w:rFonts w:ascii="微软雅黑" w:eastAsia="微软雅黑" w:hAnsi="微软雅黑" w:cs="Arial" w:hint="eastAsia"/>
          <w:color w:val="000000" w:themeColor="text1"/>
          <w:kern w:val="0"/>
          <w:sz w:val="22"/>
          <w:lang w:val="en-GB"/>
        </w:rPr>
        <w:t>福利：全额五险一金</w:t>
      </w:r>
      <w:r w:rsidRPr="00696DE5">
        <w:rPr>
          <w:rFonts w:ascii="微软雅黑" w:eastAsia="微软雅黑" w:hAnsi="微软雅黑" w:cs="Arial"/>
          <w:color w:val="000000" w:themeColor="text1"/>
          <w:kern w:val="0"/>
          <w:sz w:val="22"/>
          <w:lang w:val="en-GB"/>
        </w:rPr>
        <w:t>+补充医疗保险+意外险+节日福利+定期体检+弹性工时+年终评优+带薪休假</w:t>
      </w:r>
    </w:p>
    <w:p w14:paraId="0CD87BBC" w14:textId="77777777" w:rsidR="00696DE5" w:rsidRPr="00696DE5" w:rsidRDefault="00696DE5" w:rsidP="00696DE5">
      <w:pPr>
        <w:widowControl/>
        <w:ind w:firstLine="420"/>
        <w:rPr>
          <w:rFonts w:ascii="微软雅黑" w:eastAsia="微软雅黑" w:hAnsi="微软雅黑" w:cs="Arial"/>
          <w:color w:val="000000" w:themeColor="text1"/>
          <w:kern w:val="0"/>
          <w:sz w:val="22"/>
          <w:lang w:val="en-GB"/>
        </w:rPr>
      </w:pPr>
      <w:r w:rsidRPr="00696DE5">
        <w:rPr>
          <w:rFonts w:ascii="微软雅黑" w:eastAsia="微软雅黑" w:hAnsi="微软雅黑" w:cs="Arial" w:hint="eastAsia"/>
          <w:color w:val="000000" w:themeColor="text1"/>
          <w:kern w:val="0"/>
          <w:sz w:val="22"/>
          <w:lang w:val="en-GB"/>
        </w:rPr>
        <w:t>晋升机制：管理</w:t>
      </w:r>
      <w:r w:rsidRPr="00696DE5">
        <w:rPr>
          <w:rFonts w:ascii="微软雅黑" w:eastAsia="微软雅黑" w:hAnsi="微软雅黑" w:cs="Arial"/>
          <w:color w:val="000000" w:themeColor="text1"/>
          <w:kern w:val="0"/>
          <w:sz w:val="22"/>
          <w:lang w:val="en-GB"/>
        </w:rPr>
        <w:t>+技术=双通道职业发展体系，为员工提供没有天花板的舞台</w:t>
      </w:r>
    </w:p>
    <w:p w14:paraId="22926916" w14:textId="77777777" w:rsidR="00E44D0C" w:rsidRDefault="00E44D0C" w:rsidP="00E44D0C">
      <w:pPr>
        <w:widowControl/>
        <w:ind w:firstLineChars="1800" w:firstLine="3960"/>
        <w:rPr>
          <w:rFonts w:ascii="微软雅黑" w:eastAsia="微软雅黑" w:hAnsi="微软雅黑" w:cs="Arial"/>
          <w:color w:val="000000" w:themeColor="text1"/>
          <w:kern w:val="0"/>
          <w:sz w:val="22"/>
          <w:lang w:val="en-GB"/>
        </w:rPr>
      </w:pPr>
    </w:p>
    <w:p w14:paraId="30799C26" w14:textId="62808F3A" w:rsidR="00A85B0F" w:rsidRDefault="00CE22A1" w:rsidP="00CE22A1">
      <w:pPr>
        <w:widowControl/>
        <w:ind w:firstLineChars="1800" w:firstLine="3960"/>
        <w:rPr>
          <w:rFonts w:ascii="微软雅黑" w:eastAsia="微软雅黑" w:hAnsi="微软雅黑" w:cs="Arial"/>
          <w:color w:val="000000" w:themeColor="text1"/>
          <w:kern w:val="0"/>
          <w:sz w:val="22"/>
          <w:lang w:val="en-GB"/>
        </w:rPr>
      </w:pPr>
      <w:r>
        <w:rPr>
          <w:rFonts w:ascii="微软雅黑" w:eastAsia="微软雅黑" w:hAnsi="微软雅黑" w:cs="Arial" w:hint="eastAsia"/>
          <w:color w:val="000000" w:themeColor="text1"/>
          <w:kern w:val="0"/>
          <w:sz w:val="22"/>
          <w:lang w:val="en-GB"/>
        </w:rPr>
        <w:t>四、宣讲行程</w:t>
      </w:r>
    </w:p>
    <w:p w14:paraId="738EE08C" w14:textId="509B3551" w:rsidR="00CE22A1" w:rsidRDefault="00CE22A1" w:rsidP="00A85B0F">
      <w:pPr>
        <w:widowControl/>
        <w:rPr>
          <w:rFonts w:ascii="微软雅黑" w:eastAsia="微软雅黑" w:hAnsi="微软雅黑" w:cs="Arial"/>
          <w:color w:val="000000" w:themeColor="text1"/>
          <w:kern w:val="0"/>
          <w:sz w:val="22"/>
          <w:lang w:val="en-GB"/>
        </w:rPr>
      </w:pPr>
      <w:r>
        <w:rPr>
          <w:rFonts w:ascii="微软雅黑" w:eastAsia="微软雅黑" w:hAnsi="微软雅黑" w:cs="Arial" w:hint="eastAsia"/>
          <w:color w:val="000000" w:themeColor="text1"/>
          <w:kern w:val="0"/>
          <w:sz w:val="22"/>
          <w:lang w:val="en-GB"/>
        </w:rPr>
        <w:t xml:space="preserve">            2021年4月19日  18:30 - 20:30 华东理工大学  徐汇校区 大学生俱乐部青春苑</w:t>
      </w:r>
    </w:p>
    <w:p w14:paraId="7A8166D8" w14:textId="73C8077D" w:rsidR="00A85B0F" w:rsidRDefault="00CE22A1" w:rsidP="00A85B0F">
      <w:pPr>
        <w:widowControl/>
        <w:rPr>
          <w:rFonts w:ascii="微软雅黑" w:eastAsia="微软雅黑" w:hAnsi="微软雅黑" w:cs="Arial"/>
          <w:color w:val="000000" w:themeColor="text1"/>
          <w:kern w:val="0"/>
          <w:sz w:val="22"/>
          <w:lang w:val="en-GB"/>
        </w:rPr>
      </w:pPr>
      <w:r>
        <w:rPr>
          <w:rFonts w:ascii="微软雅黑" w:eastAsia="微软雅黑" w:hAnsi="微软雅黑" w:cs="Arial" w:hint="eastAsia"/>
          <w:color w:val="000000" w:themeColor="text1"/>
          <w:kern w:val="0"/>
          <w:sz w:val="22"/>
          <w:lang w:val="en-GB"/>
        </w:rPr>
        <w:t xml:space="preserve">            2021年4月20日  18:30 </w:t>
      </w:r>
      <w:r>
        <w:rPr>
          <w:rFonts w:ascii="微软雅黑" w:eastAsia="微软雅黑" w:hAnsi="微软雅黑" w:cs="Arial"/>
          <w:color w:val="000000" w:themeColor="text1"/>
          <w:kern w:val="0"/>
          <w:sz w:val="22"/>
          <w:lang w:val="en-GB"/>
        </w:rPr>
        <w:t>–</w:t>
      </w:r>
      <w:r>
        <w:rPr>
          <w:rFonts w:ascii="微软雅黑" w:eastAsia="微软雅黑" w:hAnsi="微软雅黑" w:cs="Arial" w:hint="eastAsia"/>
          <w:color w:val="000000" w:themeColor="text1"/>
          <w:kern w:val="0"/>
          <w:sz w:val="22"/>
          <w:lang w:val="en-GB"/>
        </w:rPr>
        <w:t xml:space="preserve"> 20:30 同济大学    四平路校区</w:t>
      </w:r>
      <w:r w:rsidR="00EA53F5">
        <w:rPr>
          <w:rFonts w:ascii="微软雅黑" w:eastAsia="微软雅黑" w:hAnsi="微软雅黑" w:cs="Arial" w:hint="eastAsia"/>
          <w:color w:val="000000" w:themeColor="text1"/>
          <w:kern w:val="0"/>
          <w:sz w:val="22"/>
          <w:lang w:val="en-GB"/>
        </w:rPr>
        <w:t xml:space="preserve"> 经纬楼第三会议室</w:t>
      </w:r>
    </w:p>
    <w:p w14:paraId="7E1F9D85" w14:textId="531CFC7F" w:rsidR="00CE22A1" w:rsidRDefault="00CE22A1" w:rsidP="00A85B0F">
      <w:pPr>
        <w:widowControl/>
        <w:rPr>
          <w:rFonts w:ascii="微软雅黑" w:eastAsia="微软雅黑" w:hAnsi="微软雅黑" w:cs="Arial"/>
          <w:color w:val="000000" w:themeColor="text1"/>
          <w:kern w:val="0"/>
          <w:sz w:val="22"/>
          <w:lang w:val="en-GB"/>
        </w:rPr>
      </w:pPr>
      <w:r>
        <w:rPr>
          <w:rFonts w:ascii="微软雅黑" w:eastAsia="微软雅黑" w:hAnsi="微软雅黑" w:cs="Arial" w:hint="eastAsia"/>
          <w:color w:val="000000" w:themeColor="text1"/>
          <w:kern w:val="0"/>
          <w:sz w:val="22"/>
          <w:lang w:val="en-GB"/>
        </w:rPr>
        <w:t xml:space="preserve">            2021年4月23日  18:30 </w:t>
      </w:r>
      <w:r>
        <w:rPr>
          <w:rFonts w:ascii="微软雅黑" w:eastAsia="微软雅黑" w:hAnsi="微软雅黑" w:cs="Arial"/>
          <w:color w:val="000000" w:themeColor="text1"/>
          <w:kern w:val="0"/>
          <w:sz w:val="22"/>
          <w:lang w:val="en-GB"/>
        </w:rPr>
        <w:t>–</w:t>
      </w:r>
      <w:r>
        <w:rPr>
          <w:rFonts w:ascii="微软雅黑" w:eastAsia="微软雅黑" w:hAnsi="微软雅黑" w:cs="Arial" w:hint="eastAsia"/>
          <w:color w:val="000000" w:themeColor="text1"/>
          <w:kern w:val="0"/>
          <w:sz w:val="22"/>
          <w:lang w:val="en-GB"/>
        </w:rPr>
        <w:t xml:space="preserve"> 20:30 北京化工大学  东校区   主教学楼521</w:t>
      </w:r>
    </w:p>
    <w:p w14:paraId="5153773C" w14:textId="77777777" w:rsidR="00A85B0F" w:rsidRDefault="00A85B0F" w:rsidP="00A85B0F">
      <w:pPr>
        <w:widowControl/>
        <w:rPr>
          <w:rFonts w:ascii="微软雅黑" w:eastAsia="微软雅黑" w:hAnsi="微软雅黑" w:cs="Arial"/>
          <w:color w:val="000000" w:themeColor="text1"/>
          <w:kern w:val="0"/>
          <w:sz w:val="22"/>
          <w:lang w:val="en-GB"/>
        </w:rPr>
      </w:pPr>
    </w:p>
    <w:p w14:paraId="74AC2E80" w14:textId="10E50F95" w:rsidR="00A85B0F" w:rsidRDefault="00CE22A1" w:rsidP="00CE22A1">
      <w:pPr>
        <w:widowControl/>
        <w:ind w:firstLineChars="1800" w:firstLine="3960"/>
        <w:rPr>
          <w:rFonts w:ascii="微软雅黑" w:eastAsia="微软雅黑" w:hAnsi="微软雅黑" w:cs="Arial"/>
          <w:color w:val="000000" w:themeColor="text1"/>
          <w:kern w:val="0"/>
          <w:sz w:val="22"/>
          <w:lang w:val="en-GB"/>
        </w:rPr>
      </w:pPr>
      <w:r>
        <w:rPr>
          <w:rFonts w:ascii="微软雅黑" w:eastAsia="微软雅黑" w:hAnsi="微软雅黑" w:cs="Arial" w:hint="eastAsia"/>
          <w:color w:val="000000" w:themeColor="text1"/>
          <w:kern w:val="0"/>
          <w:sz w:val="22"/>
          <w:lang w:val="en-GB"/>
        </w:rPr>
        <w:t>五、简历投递网址</w:t>
      </w:r>
    </w:p>
    <w:p w14:paraId="3E938E89" w14:textId="77777777" w:rsidR="00CE22A1" w:rsidRPr="00A85B0F" w:rsidRDefault="00CE22A1" w:rsidP="00CE22A1">
      <w:pPr>
        <w:widowControl/>
        <w:ind w:firstLineChars="1800" w:firstLine="3960"/>
        <w:rPr>
          <w:rFonts w:ascii="微软雅黑" w:eastAsia="微软雅黑" w:hAnsi="微软雅黑" w:cs="Arial"/>
          <w:color w:val="000000" w:themeColor="text1"/>
          <w:kern w:val="0"/>
          <w:sz w:val="22"/>
          <w:lang w:val="en-GB"/>
        </w:rPr>
      </w:pPr>
    </w:p>
    <w:p w14:paraId="24E6B4A0" w14:textId="49D3AE2B" w:rsidR="00C43CAB" w:rsidRPr="00A12F80" w:rsidRDefault="00C43CAB" w:rsidP="00A12F80">
      <w:pPr>
        <w:widowControl/>
        <w:rPr>
          <w:rFonts w:ascii="微软雅黑" w:eastAsia="微软雅黑" w:hAnsi="微软雅黑" w:cs="Arial"/>
          <w:color w:val="000000" w:themeColor="text1"/>
          <w:kern w:val="0"/>
          <w:sz w:val="22"/>
          <w:lang w:val="en-GB"/>
        </w:rPr>
      </w:pPr>
      <w:r>
        <w:rPr>
          <w:rFonts w:ascii="微软雅黑" w:eastAsia="微软雅黑" w:hAnsi="微软雅黑" w:cs="Arial" w:hint="eastAsia"/>
          <w:color w:val="000000" w:themeColor="text1"/>
          <w:kern w:val="0"/>
          <w:sz w:val="22"/>
          <w:lang w:val="en-GB"/>
        </w:rPr>
        <w:t xml:space="preserve"> </w:t>
      </w:r>
      <w:r>
        <w:rPr>
          <w:rFonts w:ascii="微软雅黑" w:eastAsia="微软雅黑" w:hAnsi="微软雅黑" w:cs="Arial"/>
          <w:color w:val="000000" w:themeColor="text1"/>
          <w:kern w:val="0"/>
          <w:sz w:val="22"/>
          <w:lang w:val="en-GB"/>
        </w:rPr>
        <w:t xml:space="preserve">  </w:t>
      </w:r>
      <w:r w:rsidR="00E44D0C">
        <w:rPr>
          <w:rFonts w:ascii="微软雅黑" w:eastAsia="微软雅黑" w:hAnsi="微软雅黑" w:cs="Arial" w:hint="eastAsia"/>
          <w:color w:val="000000" w:themeColor="text1"/>
          <w:kern w:val="0"/>
          <w:sz w:val="22"/>
          <w:lang w:val="en-GB"/>
        </w:rPr>
        <w:t xml:space="preserve"> 简历投递：</w:t>
      </w:r>
      <w:r w:rsidR="00E44D0C" w:rsidRPr="00E44D0C">
        <w:rPr>
          <w:rFonts w:ascii="微软雅黑" w:eastAsia="微软雅黑" w:hAnsi="微软雅黑" w:cs="Arial"/>
          <w:color w:val="000000" w:themeColor="text1"/>
          <w:kern w:val="0"/>
          <w:sz w:val="22"/>
          <w:lang w:val="en-GB"/>
        </w:rPr>
        <w:t>https://campus.liepin.com/xycompany/176015/</w:t>
      </w:r>
    </w:p>
    <w:sectPr w:rsidR="00C43CAB" w:rsidRPr="00A12F80" w:rsidSect="00C17FF5">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CF7767" w14:textId="77777777" w:rsidR="003B3634" w:rsidRDefault="003B3634" w:rsidP="00A62433">
      <w:r>
        <w:separator/>
      </w:r>
    </w:p>
  </w:endnote>
  <w:endnote w:type="continuationSeparator" w:id="0">
    <w:p w14:paraId="22BC0C1C" w14:textId="77777777" w:rsidR="003B3634" w:rsidRDefault="003B3634" w:rsidP="00A62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E3D1C7" w14:textId="77777777" w:rsidR="003B3634" w:rsidRDefault="003B3634" w:rsidP="00A62433">
      <w:r>
        <w:separator/>
      </w:r>
    </w:p>
  </w:footnote>
  <w:footnote w:type="continuationSeparator" w:id="0">
    <w:p w14:paraId="2D66749F" w14:textId="77777777" w:rsidR="003B3634" w:rsidRDefault="003B3634" w:rsidP="00A6243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BC0360"/>
    <w:multiLevelType w:val="hybridMultilevel"/>
    <w:tmpl w:val="35CAEABA"/>
    <w:lvl w:ilvl="0" w:tplc="506492CA">
      <w:start w:val="1"/>
      <w:numFmt w:val="japaneseCounting"/>
      <w:lvlText w:val="%1、"/>
      <w:lvlJc w:val="left"/>
      <w:pPr>
        <w:ind w:left="4350" w:hanging="480"/>
      </w:pPr>
      <w:rPr>
        <w:rFonts w:hint="default"/>
      </w:rPr>
    </w:lvl>
    <w:lvl w:ilvl="1" w:tplc="04090019" w:tentative="1">
      <w:start w:val="1"/>
      <w:numFmt w:val="lowerLetter"/>
      <w:lvlText w:val="%2)"/>
      <w:lvlJc w:val="left"/>
      <w:pPr>
        <w:ind w:left="4710" w:hanging="420"/>
      </w:pPr>
    </w:lvl>
    <w:lvl w:ilvl="2" w:tplc="0409001B" w:tentative="1">
      <w:start w:val="1"/>
      <w:numFmt w:val="lowerRoman"/>
      <w:lvlText w:val="%3."/>
      <w:lvlJc w:val="right"/>
      <w:pPr>
        <w:ind w:left="5130" w:hanging="420"/>
      </w:pPr>
    </w:lvl>
    <w:lvl w:ilvl="3" w:tplc="0409000F" w:tentative="1">
      <w:start w:val="1"/>
      <w:numFmt w:val="decimal"/>
      <w:lvlText w:val="%4."/>
      <w:lvlJc w:val="left"/>
      <w:pPr>
        <w:ind w:left="5550" w:hanging="420"/>
      </w:pPr>
    </w:lvl>
    <w:lvl w:ilvl="4" w:tplc="04090019" w:tentative="1">
      <w:start w:val="1"/>
      <w:numFmt w:val="lowerLetter"/>
      <w:lvlText w:val="%5)"/>
      <w:lvlJc w:val="left"/>
      <w:pPr>
        <w:ind w:left="5970" w:hanging="420"/>
      </w:pPr>
    </w:lvl>
    <w:lvl w:ilvl="5" w:tplc="0409001B" w:tentative="1">
      <w:start w:val="1"/>
      <w:numFmt w:val="lowerRoman"/>
      <w:lvlText w:val="%6."/>
      <w:lvlJc w:val="right"/>
      <w:pPr>
        <w:ind w:left="6390" w:hanging="420"/>
      </w:pPr>
    </w:lvl>
    <w:lvl w:ilvl="6" w:tplc="0409000F" w:tentative="1">
      <w:start w:val="1"/>
      <w:numFmt w:val="decimal"/>
      <w:lvlText w:val="%7."/>
      <w:lvlJc w:val="left"/>
      <w:pPr>
        <w:ind w:left="6810" w:hanging="420"/>
      </w:pPr>
    </w:lvl>
    <w:lvl w:ilvl="7" w:tplc="04090019" w:tentative="1">
      <w:start w:val="1"/>
      <w:numFmt w:val="lowerLetter"/>
      <w:lvlText w:val="%8)"/>
      <w:lvlJc w:val="left"/>
      <w:pPr>
        <w:ind w:left="7230" w:hanging="420"/>
      </w:pPr>
    </w:lvl>
    <w:lvl w:ilvl="8" w:tplc="0409001B" w:tentative="1">
      <w:start w:val="1"/>
      <w:numFmt w:val="lowerRoman"/>
      <w:lvlText w:val="%9."/>
      <w:lvlJc w:val="right"/>
      <w:pPr>
        <w:ind w:left="765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FF5"/>
    <w:rsid w:val="002D1B06"/>
    <w:rsid w:val="003B3634"/>
    <w:rsid w:val="005511E5"/>
    <w:rsid w:val="00684CAF"/>
    <w:rsid w:val="00696DE5"/>
    <w:rsid w:val="008367E8"/>
    <w:rsid w:val="0087070C"/>
    <w:rsid w:val="008B4B57"/>
    <w:rsid w:val="009D50E5"/>
    <w:rsid w:val="00A12F80"/>
    <w:rsid w:val="00A52914"/>
    <w:rsid w:val="00A62433"/>
    <w:rsid w:val="00A85B0F"/>
    <w:rsid w:val="00B71DB7"/>
    <w:rsid w:val="00C17FF5"/>
    <w:rsid w:val="00C36089"/>
    <w:rsid w:val="00C43CAB"/>
    <w:rsid w:val="00CD2C85"/>
    <w:rsid w:val="00CE22A1"/>
    <w:rsid w:val="00DB4ADB"/>
    <w:rsid w:val="00DD1857"/>
    <w:rsid w:val="00E44D0C"/>
    <w:rsid w:val="00EA53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0B7CD3"/>
  <w15:docId w15:val="{62183D6B-D47A-4AD9-951E-24A5CAED9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4ADB"/>
    <w:pPr>
      <w:ind w:firstLineChars="200" w:firstLine="420"/>
    </w:pPr>
  </w:style>
  <w:style w:type="character" w:styleId="a4">
    <w:name w:val="Hyperlink"/>
    <w:basedOn w:val="a0"/>
    <w:uiPriority w:val="99"/>
    <w:semiHidden/>
    <w:unhideWhenUsed/>
    <w:rsid w:val="00C43CAB"/>
    <w:rPr>
      <w:strike w:val="0"/>
      <w:dstrike w:val="0"/>
      <w:color w:val="55595F"/>
      <w:u w:val="none"/>
      <w:effect w:val="none"/>
    </w:rPr>
  </w:style>
  <w:style w:type="paragraph" w:styleId="a5">
    <w:name w:val="Balloon Text"/>
    <w:basedOn w:val="a"/>
    <w:link w:val="a6"/>
    <w:uiPriority w:val="99"/>
    <w:semiHidden/>
    <w:unhideWhenUsed/>
    <w:rsid w:val="00E44D0C"/>
    <w:rPr>
      <w:sz w:val="18"/>
      <w:szCs w:val="18"/>
    </w:rPr>
  </w:style>
  <w:style w:type="character" w:customStyle="1" w:styleId="a6">
    <w:name w:val="批注框文本 字符"/>
    <w:basedOn w:val="a0"/>
    <w:link w:val="a5"/>
    <w:uiPriority w:val="99"/>
    <w:semiHidden/>
    <w:rsid w:val="00E44D0C"/>
    <w:rPr>
      <w:sz w:val="18"/>
      <w:szCs w:val="18"/>
    </w:rPr>
  </w:style>
  <w:style w:type="paragraph" w:styleId="a7">
    <w:name w:val="header"/>
    <w:basedOn w:val="a"/>
    <w:link w:val="a8"/>
    <w:uiPriority w:val="99"/>
    <w:unhideWhenUsed/>
    <w:rsid w:val="00A62433"/>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A62433"/>
    <w:rPr>
      <w:sz w:val="18"/>
      <w:szCs w:val="18"/>
    </w:rPr>
  </w:style>
  <w:style w:type="paragraph" w:styleId="a9">
    <w:name w:val="footer"/>
    <w:basedOn w:val="a"/>
    <w:link w:val="aa"/>
    <w:uiPriority w:val="99"/>
    <w:unhideWhenUsed/>
    <w:rsid w:val="00A62433"/>
    <w:pPr>
      <w:tabs>
        <w:tab w:val="center" w:pos="4153"/>
        <w:tab w:val="right" w:pos="8306"/>
      </w:tabs>
      <w:snapToGrid w:val="0"/>
      <w:jc w:val="left"/>
    </w:pPr>
    <w:rPr>
      <w:sz w:val="18"/>
      <w:szCs w:val="18"/>
    </w:rPr>
  </w:style>
  <w:style w:type="character" w:customStyle="1" w:styleId="aa">
    <w:name w:val="页脚 字符"/>
    <w:basedOn w:val="a0"/>
    <w:link w:val="a9"/>
    <w:uiPriority w:val="99"/>
    <w:rsid w:val="00A6243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11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college.gaokao.com/school/tinfo/44/schspe/229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llege.gaokao.com/school/tinfo/44/schspe/2285/" TargetMode="External"/><Relationship Id="rId5" Type="http://schemas.openxmlformats.org/officeDocument/2006/relationships/footnotes" Target="footnotes.xml"/><Relationship Id="rId10" Type="http://schemas.openxmlformats.org/officeDocument/2006/relationships/hyperlink" Target="http://college.gaokao.com/school/tinfo/44/schspe/2283/" TargetMode="External"/><Relationship Id="rId4" Type="http://schemas.openxmlformats.org/officeDocument/2006/relationships/webSettings" Target="webSettings.xml"/><Relationship Id="rId9" Type="http://schemas.openxmlformats.org/officeDocument/2006/relationships/hyperlink" Target="http://college.gaokao.com/school/tinfo/44/schspe/2282/"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258</Words>
  <Characters>1473</Characters>
  <Application>Microsoft Office Word</Application>
  <DocSecurity>0</DocSecurity>
  <Lines>12</Lines>
  <Paragraphs>3</Paragraphs>
  <ScaleCrop>false</ScaleCrop>
  <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yimeng.li@schenckprocess.com</dc:creator>
  <cp:keywords/>
  <dc:description/>
  <cp:lastModifiedBy>吴晓溦</cp:lastModifiedBy>
  <cp:revision>2</cp:revision>
  <dcterms:created xsi:type="dcterms:W3CDTF">2021-04-15T03:20:00Z</dcterms:created>
  <dcterms:modified xsi:type="dcterms:W3CDTF">2021-04-15T03:20:00Z</dcterms:modified>
</cp:coreProperties>
</file>